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8559F5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8559F5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C037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559F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ELECTRICAL MACHINE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72DE3" w:rsidP="00193F27">
            <w:r>
              <w:t>Derive the output equation for a DC machine</w:t>
            </w:r>
            <w:r w:rsidR="008559F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2CF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2CF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72DE3" w:rsidP="00772DE3">
            <w:pPr>
              <w:jc w:val="both"/>
            </w:pPr>
            <w:r w:rsidRPr="00500717">
              <w:rPr>
                <w:bCs/>
              </w:rPr>
              <w:t>A 350 kW, 500 V, 450 rpm, 6 pole dc generator is built with an armature diameter of 0.87 m, and Core length of 0.32m, the lap wound armature has 660 conductors. C</w:t>
            </w:r>
            <w:r>
              <w:rPr>
                <w:bCs/>
              </w:rPr>
              <w:t xml:space="preserve">alculate specific electric and </w:t>
            </w:r>
            <w:r w:rsidRPr="00500717">
              <w:rPr>
                <w:bCs/>
              </w:rPr>
              <w:t>magnetic loading.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2CF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2CF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72DE3" w:rsidP="008559F5">
            <w:pPr>
              <w:jc w:val="both"/>
            </w:pPr>
            <w:r w:rsidRPr="006D5EF0">
              <w:t xml:space="preserve">What are the factors influencing the choice of specific </w:t>
            </w:r>
            <w:r>
              <w:t xml:space="preserve">magnetic </w:t>
            </w:r>
            <w:r w:rsidRPr="006D5EF0">
              <w:t>loading in electrical machines?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2CF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2CF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8559F5" w:rsidRDefault="00772DE3" w:rsidP="00772DE3">
            <w:pPr>
              <w:jc w:val="both"/>
            </w:pPr>
            <w:r>
              <w:t>Find the permeability at the root of the teeth of a dc machine armature from the following data. Slot pitch =2.1cm, width of root =1.07cm. Gross length of armature =32cm. stacking factor =0.9. True flux density at the root of the teeth is 2.25 Wb/m</w:t>
            </w:r>
            <w:r>
              <w:rPr>
                <w:vertAlign w:val="superscript"/>
              </w:rPr>
              <w:t>2</w:t>
            </w:r>
            <w:r>
              <w:t>. Apparent flux density at root is 2.36 Wb/m</w:t>
            </w:r>
            <w:r>
              <w:rPr>
                <w:vertAlign w:val="superscript"/>
              </w:rPr>
              <w:t>2</w:t>
            </w:r>
            <w:r w:rsidR="008559F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32CF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32CF1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559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59F5" w:rsidRPr="00EF5853" w:rsidRDefault="008559F5" w:rsidP="008559F5">
            <w:pPr>
              <w:jc w:val="both"/>
            </w:pPr>
            <w:r>
              <w:t>Write down the design procedures for the commutator of dc machine.</w:t>
            </w:r>
          </w:p>
        </w:tc>
        <w:tc>
          <w:tcPr>
            <w:tcW w:w="1170" w:type="dxa"/>
            <w:shd w:val="clear" w:color="auto" w:fill="auto"/>
          </w:tcPr>
          <w:p w:rsidR="008559F5" w:rsidRPr="00875196" w:rsidRDefault="008559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59F5" w:rsidRPr="005814FF" w:rsidRDefault="008559F5" w:rsidP="00193F27">
            <w:pPr>
              <w:jc w:val="center"/>
            </w:pPr>
            <w:r>
              <w:t>8</w:t>
            </w:r>
          </w:p>
        </w:tc>
      </w:tr>
      <w:tr w:rsidR="008559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559F5" w:rsidRPr="00EF5853" w:rsidRDefault="008559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59F5" w:rsidRPr="00EF5853" w:rsidRDefault="008559F5" w:rsidP="008559F5">
            <w:pPr>
              <w:jc w:val="both"/>
            </w:pPr>
            <w:r>
              <w:t xml:space="preserve">The armature of a 10 pole, 1000kW, 500V,300rpm, dc generator has a diameter of 1.6m. There are 450 coils. Determine suitable axial length and diameter of commutator giving details of brushes, having regard to commutation </w:t>
            </w:r>
            <w:r w:rsidR="002B3EAF">
              <w:t>conditions</w:t>
            </w:r>
            <w:r>
              <w:t xml:space="preserve"> and temperature rise. The design limitations are: peripheral speed of commutator </w:t>
            </w:r>
            <w:r>
              <w:rPr>
                <w:noProof/>
              </w:rPr>
              <w:drawing>
                <wp:inline distT="0" distB="0" distL="0" distR="0">
                  <wp:extent cx="104775" cy="104775"/>
                  <wp:effectExtent l="19050" t="0" r="9525" b="0"/>
                  <wp:docPr id="6" name="Picture 1" descr="Image result for not greater than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not greater than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20m/s, pitch of segments </w:t>
            </w:r>
            <w:r>
              <w:rPr>
                <w:noProof/>
              </w:rPr>
              <w:drawing>
                <wp:inline distT="0" distB="0" distL="0" distR="0">
                  <wp:extent cx="114300" cy="114300"/>
                  <wp:effectExtent l="19050" t="0" r="0" b="0"/>
                  <wp:docPr id="7" name="Picture 4" descr="Image result for not greater than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not greater than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4mm, current/brush </w:t>
            </w:r>
            <w:r w:rsidRPr="00E04B0B">
              <w:rPr>
                <w:noProof/>
              </w:rPr>
              <w:drawing>
                <wp:inline distT="0" distB="0" distL="0" distR="0">
                  <wp:extent cx="104775" cy="104775"/>
                  <wp:effectExtent l="19050" t="0" r="9525" b="0"/>
                  <wp:docPr id="8" name="Picture 1" descr="Image result for not greater than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not greater than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70A, temperature rise </w:t>
            </w:r>
            <w:r w:rsidRPr="00E04B0B">
              <w:rPr>
                <w:noProof/>
              </w:rPr>
              <w:drawing>
                <wp:inline distT="0" distB="0" distL="0" distR="0">
                  <wp:extent cx="104775" cy="104775"/>
                  <wp:effectExtent l="19050" t="0" r="9525" b="0"/>
                  <wp:docPr id="9" name="Picture 1" descr="Image result for not greater than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not greater than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40</w:t>
            </w:r>
            <w:r w:rsidRPr="00E04B0B">
              <w:rPr>
                <w:vertAlign w:val="superscript"/>
              </w:rPr>
              <w:t>0</w:t>
            </w:r>
            <w:r>
              <w:t>C. The other data given is: The brushes span 3 segments appr</w:t>
            </w:r>
            <w:r w:rsidR="002B3EAF">
              <w:t>oximately; brush drop=1.5V, co-efficient</w:t>
            </w:r>
            <w:r>
              <w:t xml:space="preserve"> of friction =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0.012</m:t>
                  </m:r>
                </m:num>
                <m:den>
                  <m:r>
                    <w:rPr>
                      <w:rFonts w:ascii="Cambria Math" w:hAnsi="Cambria Math"/>
                    </w:rPr>
                    <m:t>(1+0.1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c)</m:t>
                      </m:r>
                    </m:sub>
                  </m:sSub>
                </m:den>
              </m:f>
            </m:oMath>
            <w:r>
              <w:t>. Make suitable assumptions for clearance between brush boxes, staggering of brushes and end play.</w:t>
            </w:r>
          </w:p>
        </w:tc>
        <w:tc>
          <w:tcPr>
            <w:tcW w:w="1170" w:type="dxa"/>
            <w:shd w:val="clear" w:color="auto" w:fill="auto"/>
          </w:tcPr>
          <w:p w:rsidR="008559F5" w:rsidRPr="00875196" w:rsidRDefault="008559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59F5" w:rsidRPr="005814FF" w:rsidRDefault="008559F5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559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59F5" w:rsidRPr="00EF5853" w:rsidRDefault="008559F5" w:rsidP="008559F5">
            <w:pPr>
              <w:jc w:val="both"/>
            </w:pPr>
            <w:r>
              <w:t>What are the factors affects the airgap length of dc machine?</w:t>
            </w:r>
          </w:p>
        </w:tc>
        <w:tc>
          <w:tcPr>
            <w:tcW w:w="1170" w:type="dxa"/>
            <w:shd w:val="clear" w:color="auto" w:fill="auto"/>
          </w:tcPr>
          <w:p w:rsidR="008559F5" w:rsidRPr="00875196" w:rsidRDefault="008559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59F5" w:rsidRPr="005814FF" w:rsidRDefault="008559F5" w:rsidP="00193F27">
            <w:pPr>
              <w:jc w:val="center"/>
            </w:pPr>
            <w:r>
              <w:t>5</w:t>
            </w:r>
          </w:p>
        </w:tc>
      </w:tr>
      <w:tr w:rsidR="008559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559F5" w:rsidRPr="00EF5853" w:rsidRDefault="008559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59F5" w:rsidRPr="00EF5853" w:rsidRDefault="008559F5" w:rsidP="008559F5">
            <w:pPr>
              <w:jc w:val="both"/>
            </w:pPr>
            <w:r>
              <w:t>Determine the main dimensions, number of poles and length of airgap of 600kW, 500V, 900rpm dc generator. Assume specific magnetic loading 0.6T, specific electric loading 35000ac/m. The ratio of pole arc/pole pitch=0.75, efficiency 91% and gap contraction factor 1.16</w:t>
            </w:r>
          </w:p>
        </w:tc>
        <w:tc>
          <w:tcPr>
            <w:tcW w:w="1170" w:type="dxa"/>
            <w:shd w:val="clear" w:color="auto" w:fill="auto"/>
          </w:tcPr>
          <w:p w:rsidR="008559F5" w:rsidRPr="00875196" w:rsidRDefault="008559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59F5" w:rsidRPr="005814FF" w:rsidRDefault="008559F5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559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59F5" w:rsidRPr="00EF5853" w:rsidRDefault="008559F5" w:rsidP="008559F5">
            <w:pPr>
              <w:jc w:val="both"/>
            </w:pPr>
            <w:r w:rsidRPr="006D5EF0">
              <w:t>Derive the output equation of single phase Transformer and three phase transformer.</w:t>
            </w:r>
          </w:p>
        </w:tc>
        <w:tc>
          <w:tcPr>
            <w:tcW w:w="1170" w:type="dxa"/>
            <w:shd w:val="clear" w:color="auto" w:fill="auto"/>
          </w:tcPr>
          <w:p w:rsidR="008559F5" w:rsidRPr="00875196" w:rsidRDefault="008559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559F5" w:rsidRPr="005814FF" w:rsidRDefault="008559F5" w:rsidP="00193F27">
            <w:pPr>
              <w:jc w:val="center"/>
            </w:pPr>
            <w:r>
              <w:t>10</w:t>
            </w:r>
          </w:p>
        </w:tc>
      </w:tr>
      <w:tr w:rsidR="008559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559F5" w:rsidRPr="00EF5853" w:rsidRDefault="008559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59F5" w:rsidRPr="00EF5853" w:rsidRDefault="008559F5" w:rsidP="008559F5">
            <w:pPr>
              <w:jc w:val="both"/>
            </w:pPr>
            <w:r>
              <w:t>The tank of 2500 kVA, oil natural cooled transformer has the dimensions length, width and height 1×2.55×2.85m respectively. The full load loss 20kW, loss dissipation due to radiation 6 W/m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 w:rsidRPr="006E0B05">
              <w:rPr>
                <w:vertAlign w:val="superscript"/>
              </w:rPr>
              <w:t>o</w:t>
            </w:r>
            <w:r>
              <w:t>C, loss dissipation due to convection 6.5 W/m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 w:rsidRPr="006E0B05">
              <w:rPr>
                <w:vertAlign w:val="superscript"/>
              </w:rPr>
              <w:t>o</w:t>
            </w:r>
            <w:r>
              <w:t>C, improvement in convection due to provision of tubes 35%. Temperature rise 40</w:t>
            </w:r>
            <w:r w:rsidRPr="006E0B05">
              <w:rPr>
                <w:vertAlign w:val="superscript"/>
              </w:rPr>
              <w:t>0</w:t>
            </w:r>
            <w:r>
              <w:t xml:space="preserve">, </w:t>
            </w:r>
            <w:r>
              <w:lastRenderedPageBreak/>
              <w:t>Length of tube 1m, diameter of each tube 50mm. Find the number of tube. Neglect the top and bottom surface of the tank as regards the cooling.</w:t>
            </w:r>
          </w:p>
        </w:tc>
        <w:tc>
          <w:tcPr>
            <w:tcW w:w="1170" w:type="dxa"/>
            <w:shd w:val="clear" w:color="auto" w:fill="auto"/>
          </w:tcPr>
          <w:p w:rsidR="008559F5" w:rsidRPr="00875196" w:rsidRDefault="008559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8559F5" w:rsidRPr="005814FF" w:rsidRDefault="008559F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8559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59F5" w:rsidRPr="00EF5853" w:rsidRDefault="008559F5" w:rsidP="001547D4">
            <w:pPr>
              <w:jc w:val="both"/>
            </w:pPr>
            <w:r>
              <w:t>Explain the procedure involved to design the number of cooling tubes for the transformer.</w:t>
            </w:r>
          </w:p>
        </w:tc>
        <w:tc>
          <w:tcPr>
            <w:tcW w:w="1170" w:type="dxa"/>
            <w:shd w:val="clear" w:color="auto" w:fill="auto"/>
          </w:tcPr>
          <w:p w:rsidR="008559F5" w:rsidRPr="00875196" w:rsidRDefault="008559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559F5" w:rsidRPr="005814FF" w:rsidRDefault="008559F5" w:rsidP="00193F27">
            <w:pPr>
              <w:jc w:val="center"/>
            </w:pPr>
            <w:r>
              <w:t>8</w:t>
            </w:r>
          </w:p>
        </w:tc>
      </w:tr>
      <w:tr w:rsidR="008559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559F5" w:rsidRPr="00EF5853" w:rsidRDefault="008559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59F5" w:rsidRPr="00EF5853" w:rsidRDefault="008559F5" w:rsidP="001547D4">
            <w:pPr>
              <w:jc w:val="both"/>
            </w:pPr>
            <w:r w:rsidRPr="00B92F1E">
              <w:rPr>
                <w:iCs/>
                <w:lang w:bidi="he-IL"/>
              </w:rPr>
              <w:t xml:space="preserve">Calculate the main dimensions of core of 100 kVA, 2000/400 Volts, 50 Hz, single phase shell type transformer. Voltage per turn </w:t>
            </w:r>
            <w:r w:rsidRPr="00B92F1E">
              <w:rPr>
                <w:lang w:bidi="he-IL"/>
              </w:rPr>
              <w:t xml:space="preserve">= </w:t>
            </w:r>
            <w:r w:rsidRPr="00B92F1E">
              <w:rPr>
                <w:iCs/>
                <w:lang w:bidi="he-IL"/>
              </w:rPr>
              <w:t xml:space="preserve">10 volts. Peak flux density in the core is </w:t>
            </w:r>
            <w:r w:rsidRPr="00B92F1E">
              <w:rPr>
                <w:lang w:bidi="he-IL"/>
              </w:rPr>
              <w:t xml:space="preserve">1.1 </w:t>
            </w:r>
            <w:r w:rsidRPr="00B92F1E">
              <w:rPr>
                <w:iCs/>
                <w:lang w:bidi="he-IL"/>
              </w:rPr>
              <w:t>Wb/ m</w:t>
            </w:r>
            <w:r w:rsidRPr="00B92F1E">
              <w:rPr>
                <w:iCs/>
                <w:vertAlign w:val="superscript"/>
                <w:lang w:bidi="he-IL"/>
              </w:rPr>
              <w:t>2</w:t>
            </w:r>
            <w:r w:rsidRPr="00B92F1E">
              <w:rPr>
                <w:iCs/>
                <w:lang w:bidi="he-IL"/>
              </w:rPr>
              <w:t xml:space="preserve">. Window space factor is 0.33. Ratio of core depth to width of central limb </w:t>
            </w:r>
            <w:r w:rsidRPr="00B92F1E">
              <w:rPr>
                <w:lang w:bidi="he-IL"/>
              </w:rPr>
              <w:t xml:space="preserve">= 2.5. </w:t>
            </w:r>
            <w:r w:rsidRPr="00B92F1E">
              <w:rPr>
                <w:iCs/>
                <w:lang w:bidi="he-IL"/>
              </w:rPr>
              <w:t xml:space="preserve">Ratio of window height to window width </w:t>
            </w:r>
            <w:r w:rsidRPr="00B92F1E">
              <w:rPr>
                <w:lang w:bidi="he-IL"/>
              </w:rPr>
              <w:t xml:space="preserve">= </w:t>
            </w:r>
            <w:r w:rsidRPr="00B92F1E">
              <w:rPr>
                <w:iCs/>
                <w:lang w:bidi="he-IL"/>
              </w:rPr>
              <w:t xml:space="preserve">3.0 current density in the winding is </w:t>
            </w:r>
            <w:r w:rsidRPr="00B92F1E">
              <w:rPr>
                <w:lang w:bidi="he-IL"/>
              </w:rPr>
              <w:t>2 A</w:t>
            </w:r>
            <w:r w:rsidRPr="00B92F1E">
              <w:rPr>
                <w:iCs/>
                <w:lang w:bidi="he-IL"/>
              </w:rPr>
              <w:t>/mm</w:t>
            </w:r>
            <w:r w:rsidRPr="00B92F1E">
              <w:rPr>
                <w:iCs/>
                <w:vertAlign w:val="superscript"/>
                <w:lang w:bidi="he-IL"/>
              </w:rPr>
              <w:t>2</w:t>
            </w:r>
            <w:r w:rsidRPr="00B92F1E">
              <w:rPr>
                <w:iCs/>
                <w:lang w:bidi="he-IL"/>
              </w:rPr>
              <w:t xml:space="preserve">, Stacking factor </w:t>
            </w:r>
            <w:r w:rsidRPr="00B92F1E">
              <w:rPr>
                <w:lang w:bidi="he-IL"/>
              </w:rPr>
              <w:t xml:space="preserve">= </w:t>
            </w:r>
            <w:r w:rsidRPr="00B92F1E">
              <w:rPr>
                <w:iCs/>
                <w:lang w:bidi="he-IL"/>
              </w:rPr>
              <w:t>0.9.</w:t>
            </w:r>
          </w:p>
        </w:tc>
        <w:tc>
          <w:tcPr>
            <w:tcW w:w="1170" w:type="dxa"/>
            <w:shd w:val="clear" w:color="auto" w:fill="auto"/>
          </w:tcPr>
          <w:p w:rsidR="008559F5" w:rsidRPr="00875196" w:rsidRDefault="008559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559F5" w:rsidRPr="005814FF" w:rsidRDefault="008559F5" w:rsidP="00193F27">
            <w:pPr>
              <w:jc w:val="center"/>
            </w:pPr>
            <w:r>
              <w:t>12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559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59F5" w:rsidRPr="00EF5853" w:rsidRDefault="008559F5" w:rsidP="004939AA">
            <w:pPr>
              <w:jc w:val="both"/>
            </w:pPr>
            <w:r w:rsidRPr="00C426CA">
              <w:t>Determine the main dimensions, airgap length, stator slots, number of conductors and cross sectional area of stator conductors for a 20HP, 400V, 3phase, 4 pole, 1440 pm induction motor. The motor is suitable for star-delta starting. Average gap density 0.45 Wb/mm</w:t>
            </w:r>
            <w:r w:rsidRPr="00C426CA">
              <w:rPr>
                <w:vertAlign w:val="superscript"/>
              </w:rPr>
              <w:t>2</w:t>
            </w:r>
            <w:r w:rsidRPr="00C426CA">
              <w:t>.  Ampere conductor per meter 20000, full load efficiency 0.9, power factor 0.82, ratio of  L/τ=0.85, winding factor=0.955.</w:t>
            </w:r>
          </w:p>
        </w:tc>
        <w:tc>
          <w:tcPr>
            <w:tcW w:w="1170" w:type="dxa"/>
            <w:shd w:val="clear" w:color="auto" w:fill="auto"/>
          </w:tcPr>
          <w:p w:rsidR="008559F5" w:rsidRPr="00875196" w:rsidRDefault="008559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59F5" w:rsidRPr="005814FF" w:rsidRDefault="008559F5" w:rsidP="00193F27">
            <w:pPr>
              <w:jc w:val="center"/>
            </w:pPr>
            <w:r>
              <w:t>14</w:t>
            </w:r>
          </w:p>
        </w:tc>
      </w:tr>
      <w:tr w:rsidR="008559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559F5" w:rsidRPr="00EF5853" w:rsidRDefault="008559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59F5" w:rsidRPr="00EF5853" w:rsidRDefault="008559F5" w:rsidP="008559F5">
            <w:pPr>
              <w:jc w:val="both"/>
            </w:pPr>
            <w:r>
              <w:t xml:space="preserve">Define dispersion co-efficient. What are the effects of </w:t>
            </w:r>
            <w:r w:rsidR="002B3EAF">
              <w:t>dispersion</w:t>
            </w:r>
            <w:r>
              <w:t xml:space="preserve"> co-</w:t>
            </w:r>
            <w:r w:rsidR="002B3EAF">
              <w:t>efficient</w:t>
            </w:r>
            <w:r>
              <w:t xml:space="preserve"> on the performance of induction machine?</w:t>
            </w:r>
          </w:p>
        </w:tc>
        <w:tc>
          <w:tcPr>
            <w:tcW w:w="1170" w:type="dxa"/>
            <w:shd w:val="clear" w:color="auto" w:fill="auto"/>
          </w:tcPr>
          <w:p w:rsidR="008559F5" w:rsidRPr="00875196" w:rsidRDefault="008559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59F5" w:rsidRPr="005814FF" w:rsidRDefault="008559F5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559F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59F5" w:rsidRPr="00EF5853" w:rsidRDefault="008559F5" w:rsidP="004939AA">
            <w:pPr>
              <w:jc w:val="both"/>
            </w:pPr>
            <w:r w:rsidRPr="00C426CA">
              <w:t>Design a cage rotor for a 40HP, 3 phase, 400V, 6 pole, Delta connected induction Motor having a full load efficiency of 87% and full load power factor of 0.85. Take D=33cm and L=17 cm, stator slots 54, Conductors/slot=14. Assume suitably the missing data if any.</w:t>
            </w:r>
          </w:p>
        </w:tc>
        <w:tc>
          <w:tcPr>
            <w:tcW w:w="1170" w:type="dxa"/>
            <w:shd w:val="clear" w:color="auto" w:fill="auto"/>
          </w:tcPr>
          <w:p w:rsidR="008559F5" w:rsidRPr="00875196" w:rsidRDefault="008559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59F5" w:rsidRPr="005814FF" w:rsidRDefault="008559F5" w:rsidP="00193F27">
            <w:pPr>
              <w:jc w:val="center"/>
            </w:pPr>
            <w:r>
              <w:t>15</w:t>
            </w:r>
          </w:p>
        </w:tc>
      </w:tr>
      <w:tr w:rsidR="008559F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59F5" w:rsidRPr="00EF5853" w:rsidRDefault="008559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59F5" w:rsidRPr="00EF5853" w:rsidRDefault="008559F5" w:rsidP="00193F27">
            <w:r>
              <w:t>What are the choices of rotor slots for squirrel cage machine?</w:t>
            </w:r>
          </w:p>
        </w:tc>
        <w:tc>
          <w:tcPr>
            <w:tcW w:w="1170" w:type="dxa"/>
            <w:shd w:val="clear" w:color="auto" w:fill="auto"/>
          </w:tcPr>
          <w:p w:rsidR="008559F5" w:rsidRPr="00875196" w:rsidRDefault="008559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59F5" w:rsidRPr="005814FF" w:rsidRDefault="008559F5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559F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559F5" w:rsidRPr="00EF5853" w:rsidRDefault="008559F5" w:rsidP="008559F5">
            <w:pPr>
              <w:jc w:val="both"/>
            </w:pPr>
            <w:r>
              <w:t xml:space="preserve">Define Short Circuit Ratio. What are the significance of Short Circuit </w:t>
            </w:r>
            <w:r w:rsidR="002B3EAF">
              <w:t>Ratio?</w:t>
            </w:r>
          </w:p>
        </w:tc>
        <w:tc>
          <w:tcPr>
            <w:tcW w:w="1170" w:type="dxa"/>
            <w:shd w:val="clear" w:color="auto" w:fill="auto"/>
          </w:tcPr>
          <w:p w:rsidR="008559F5" w:rsidRPr="00875196" w:rsidRDefault="008559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59F5" w:rsidRPr="005814FF" w:rsidRDefault="008559F5" w:rsidP="00193F27">
            <w:pPr>
              <w:jc w:val="center"/>
            </w:pPr>
            <w:r>
              <w:t>5</w:t>
            </w:r>
          </w:p>
        </w:tc>
      </w:tr>
      <w:tr w:rsidR="008559F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59F5" w:rsidRPr="00EF5853" w:rsidRDefault="008559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559F5" w:rsidRPr="00EF5853" w:rsidRDefault="008559F5" w:rsidP="008559F5">
            <w:pPr>
              <w:jc w:val="both"/>
            </w:pPr>
            <w:r>
              <w:t>What are the factors to be considered for the selection of armature slots for synchronous machine?</w:t>
            </w:r>
          </w:p>
        </w:tc>
        <w:tc>
          <w:tcPr>
            <w:tcW w:w="1170" w:type="dxa"/>
            <w:shd w:val="clear" w:color="auto" w:fill="auto"/>
          </w:tcPr>
          <w:p w:rsidR="008559F5" w:rsidRPr="00875196" w:rsidRDefault="008559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59F5" w:rsidRPr="005814FF" w:rsidRDefault="008559F5" w:rsidP="00193F27">
            <w:pPr>
              <w:jc w:val="center"/>
            </w:pPr>
            <w:r>
              <w:t>5</w:t>
            </w:r>
          </w:p>
        </w:tc>
      </w:tr>
      <w:tr w:rsidR="008559F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559F5" w:rsidRPr="00EF5853" w:rsidRDefault="008559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559F5" w:rsidRPr="00EF5853" w:rsidRDefault="008559F5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559F5" w:rsidRPr="00A32BA0" w:rsidRDefault="008559F5" w:rsidP="008559F5">
            <w:pPr>
              <w:jc w:val="both"/>
            </w:pPr>
            <w:r>
              <w:t>Determine a suitable number of slots and conductors per slot for the stator winding of a 3 phase, 3300V, 50Hz, 300rpm alternator. The diameter is 2.3m and axial length of core is 0.35m. The maximum flux density in the airgap should be approximately 0.9Wb/m</w:t>
            </w:r>
            <w:r>
              <w:rPr>
                <w:vertAlign w:val="superscript"/>
              </w:rPr>
              <w:t>2</w:t>
            </w:r>
            <w:r w:rsidR="002B3EAF">
              <w:t>. Assume sin</w:t>
            </w:r>
            <w:r>
              <w:t>usoidal flux distribution. Use single layer winding and star connection for stator.</w:t>
            </w:r>
          </w:p>
        </w:tc>
        <w:tc>
          <w:tcPr>
            <w:tcW w:w="1170" w:type="dxa"/>
            <w:shd w:val="clear" w:color="auto" w:fill="auto"/>
          </w:tcPr>
          <w:p w:rsidR="008559F5" w:rsidRPr="00875196" w:rsidRDefault="008559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559F5" w:rsidRPr="005814FF" w:rsidRDefault="008559F5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8559F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47D4"/>
    <w:rsid w:val="001B547B"/>
    <w:rsid w:val="001D41FE"/>
    <w:rsid w:val="001D670F"/>
    <w:rsid w:val="001E2222"/>
    <w:rsid w:val="001F54D1"/>
    <w:rsid w:val="001F7E9B"/>
    <w:rsid w:val="00204EB0"/>
    <w:rsid w:val="0020574D"/>
    <w:rsid w:val="00211ABA"/>
    <w:rsid w:val="00235351"/>
    <w:rsid w:val="00255323"/>
    <w:rsid w:val="00266439"/>
    <w:rsid w:val="0026653D"/>
    <w:rsid w:val="002B3EAF"/>
    <w:rsid w:val="002C7D4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1BFF"/>
    <w:rsid w:val="00380146"/>
    <w:rsid w:val="00384A43"/>
    <w:rsid w:val="003855F1"/>
    <w:rsid w:val="003A4E95"/>
    <w:rsid w:val="003B14BC"/>
    <w:rsid w:val="003B1F06"/>
    <w:rsid w:val="003C6BB4"/>
    <w:rsid w:val="003D6DA3"/>
    <w:rsid w:val="003F728C"/>
    <w:rsid w:val="00404C14"/>
    <w:rsid w:val="00460118"/>
    <w:rsid w:val="0046314C"/>
    <w:rsid w:val="0046787F"/>
    <w:rsid w:val="004939AA"/>
    <w:rsid w:val="00496FFD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661B3"/>
    <w:rsid w:val="00772DE3"/>
    <w:rsid w:val="007C2303"/>
    <w:rsid w:val="007F3DF0"/>
    <w:rsid w:val="00802202"/>
    <w:rsid w:val="00806A39"/>
    <w:rsid w:val="00814615"/>
    <w:rsid w:val="0081627E"/>
    <w:rsid w:val="00855339"/>
    <w:rsid w:val="008559F5"/>
    <w:rsid w:val="0087005C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18DA"/>
    <w:rsid w:val="00A32BA0"/>
    <w:rsid w:val="00A47E2A"/>
    <w:rsid w:val="00A8272C"/>
    <w:rsid w:val="00AA3F2E"/>
    <w:rsid w:val="00AA5E39"/>
    <w:rsid w:val="00AA6B40"/>
    <w:rsid w:val="00AC0370"/>
    <w:rsid w:val="00AE264C"/>
    <w:rsid w:val="00B009B1"/>
    <w:rsid w:val="00B14B48"/>
    <w:rsid w:val="00B20598"/>
    <w:rsid w:val="00B253AE"/>
    <w:rsid w:val="00B60E7E"/>
    <w:rsid w:val="00B83AB6"/>
    <w:rsid w:val="00B939EF"/>
    <w:rsid w:val="00BA2F7E"/>
    <w:rsid w:val="00BA539E"/>
    <w:rsid w:val="00BB552F"/>
    <w:rsid w:val="00BB5C6B"/>
    <w:rsid w:val="00BC7D01"/>
    <w:rsid w:val="00BE572D"/>
    <w:rsid w:val="00BF25ED"/>
    <w:rsid w:val="00BF3DE7"/>
    <w:rsid w:val="00C21F60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423E"/>
    <w:rsid w:val="00D3698C"/>
    <w:rsid w:val="00D62341"/>
    <w:rsid w:val="00D64FF9"/>
    <w:rsid w:val="00D805C4"/>
    <w:rsid w:val="00D85619"/>
    <w:rsid w:val="00D94D54"/>
    <w:rsid w:val="00DB38C1"/>
    <w:rsid w:val="00DE0497"/>
    <w:rsid w:val="00E04B0B"/>
    <w:rsid w:val="00E14571"/>
    <w:rsid w:val="00E32CF1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32118"/>
    <w:rsid w:val="00F55D6F"/>
    <w:rsid w:val="00FA4DBD"/>
    <w:rsid w:val="00FB549A"/>
    <w:rsid w:val="00FD585F"/>
    <w:rsid w:val="00FF0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CE58E-01F5-473D-A78F-147E5F8C2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2018-04-03T15:20:00Z</cp:lastPrinted>
  <dcterms:created xsi:type="dcterms:W3CDTF">2018-04-03T10:27:00Z</dcterms:created>
  <dcterms:modified xsi:type="dcterms:W3CDTF">2018-11-27T07:26:00Z</dcterms:modified>
</cp:coreProperties>
</file>